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A644" w14:textId="2862C7B9" w:rsidR="00924605" w:rsidRDefault="00924605" w:rsidP="00924605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bCs/>
          <w:color w:val="111111"/>
          <w:sz w:val="20"/>
          <w:szCs w:val="20"/>
        </w:rPr>
      </w:pPr>
      <w:r>
        <w:rPr>
          <w:noProof/>
        </w:rPr>
        <w:drawing>
          <wp:inline distT="0" distB="0" distL="0" distR="0" wp14:anchorId="32A9AE56" wp14:editId="7E2E3D68">
            <wp:extent cx="5783580" cy="3710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67" cy="37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8C05" w14:textId="0371F645" w:rsidR="00924605" w:rsidRDefault="00924605" w:rsidP="00924605">
      <w:pPr>
        <w:pStyle w:val="a3"/>
        <w:shd w:val="clear" w:color="auto" w:fill="FFFFFF"/>
        <w:spacing w:before="150" w:beforeAutospacing="0" w:after="180" w:afterAutospacing="0" w:line="480" w:lineRule="auto"/>
        <w:rPr>
          <w:rFonts w:ascii="Tahoma" w:hAnsi="Tahoma" w:cs="Tahoma"/>
          <w:b/>
          <w:bCs/>
          <w:color w:val="111111"/>
          <w:sz w:val="20"/>
          <w:szCs w:val="20"/>
        </w:rPr>
      </w:pPr>
      <w:r>
        <w:rPr>
          <w:rFonts w:ascii="Tahoma" w:hAnsi="Tahoma" w:cs="Tahoma"/>
          <w:b/>
          <w:bCs/>
          <w:color w:val="111111"/>
          <w:sz w:val="20"/>
          <w:szCs w:val="20"/>
        </w:rPr>
        <w:t xml:space="preserve">                   </w:t>
      </w:r>
    </w:p>
    <w:p w14:paraId="7094CB03" w14:textId="3DA8030D" w:rsidR="00924605" w:rsidRPr="00924605" w:rsidRDefault="00924605" w:rsidP="00924605">
      <w:pPr>
        <w:pStyle w:val="a3"/>
        <w:shd w:val="clear" w:color="auto" w:fill="FFFFFF"/>
        <w:spacing w:before="150" w:beforeAutospacing="0" w:after="180" w:afterAutospacing="0" w:line="480" w:lineRule="auto"/>
        <w:jc w:val="center"/>
        <w:rPr>
          <w:rFonts w:ascii="Tahoma" w:hAnsi="Tahoma" w:cs="Tahoma"/>
          <w:b/>
          <w:bCs/>
          <w:i/>
          <w:iCs/>
          <w:color w:val="4472C4" w:themeColor="accent1"/>
          <w:sz w:val="28"/>
          <w:szCs w:val="28"/>
        </w:rPr>
      </w:pPr>
      <w:r w:rsidRPr="00924605">
        <w:rPr>
          <w:rFonts w:ascii="Tahoma" w:hAnsi="Tahoma" w:cs="Tahoma"/>
          <w:b/>
          <w:bCs/>
          <w:i/>
          <w:iCs/>
          <w:color w:val="4472C4" w:themeColor="accent1"/>
          <w:sz w:val="28"/>
          <w:szCs w:val="28"/>
        </w:rPr>
        <w:t>Консультация «Речевые игры для детей 5-6 лет»</w:t>
      </w:r>
    </w:p>
    <w:p w14:paraId="1A1A7BFC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Речь – это не только средство общения, но и средство мышления, воображения, контроль за своим поведением, это средство осознания своих </w:t>
      </w:r>
      <w:proofErr w:type="gramStart"/>
      <w:r>
        <w:rPr>
          <w:rStyle w:val="a4"/>
          <w:color w:val="000000"/>
          <w:sz w:val="28"/>
          <w:szCs w:val="28"/>
          <w:shd w:val="clear" w:color="auto" w:fill="FFFFFF"/>
        </w:rPr>
        <w:t>переживаний,  и</w:t>
      </w:r>
      <w:proofErr w:type="gramEnd"/>
      <w:r>
        <w:rPr>
          <w:rStyle w:val="a4"/>
          <w:color w:val="000000"/>
          <w:sz w:val="28"/>
          <w:szCs w:val="28"/>
          <w:shd w:val="clear" w:color="auto" w:fill="FFFFFF"/>
        </w:rPr>
        <w:t xml:space="preserve"> сознания себя в целом. Ошибочно думать, что мы развиваем речь детей только во время специально организованной образовательной деятельности. Развитие речи и мышления детей – непрерывный и захватывающий процесс, который начинается с примера взрослых и заканчивается самостоятельным детским творчеством.</w:t>
      </w:r>
    </w:p>
    <w:p w14:paraId="05134100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14:paraId="4EB1574B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  <w:lastRenderedPageBreak/>
        <w:t>Вот несколько игр, которые способствуют развитию речи и мышления ребенка дошкольного возраста:</w:t>
      </w:r>
    </w:p>
    <w:p w14:paraId="046EBE3A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Четвертый лишний</w:t>
      </w:r>
    </w:p>
    <w:p w14:paraId="278472B7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2B595C1B" wp14:editId="3B549E78">
            <wp:extent cx="6035040" cy="6035040"/>
            <wp:effectExtent l="0" t="0" r="3810" b="3810"/>
            <wp:docPr id="1" name="Рисунок 1" descr="Логическая игра. Четвертый лишний. | Лиза Князев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ая игра. Четвертый лишний. | Лиза Князев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Набор может быть разнообразным, например: чашка, блюдце, тарелка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14:paraId="1F31A070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Можете подобрать картинки с предметами, относящимися к общему понятию, но отличающимися (например, «береза», «дуб», «липа», и «ель»). Эта игра предназначена для развития логического мышления дошкольника.</w:t>
      </w:r>
    </w:p>
    <w:p w14:paraId="785E2A7E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0F5FF116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06D5C016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3E72D836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4DE4A6E1" w14:textId="5136CD6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Где мы были, вам не скажем, что делали - покажем</w:t>
      </w:r>
    </w:p>
    <w:p w14:paraId="57E2D66F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17568ABF" wp14:editId="6E159228">
            <wp:extent cx="2141220" cy="2141220"/>
            <wp:effectExtent l="0" t="0" r="0" b="0"/>
            <wp:docPr id="2" name="Рисунок 2" descr="Игры и игровые упражнения малой подви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и игровые упражнения малой подвиж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играющие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</w:p>
    <w:p w14:paraId="34495237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14:paraId="7BE3E56A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Потерявшаяся игрушка</w:t>
      </w:r>
    </w:p>
    <w:p w14:paraId="70E500C0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</w:t>
      </w: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 wp14:anchorId="4C950164" wp14:editId="0B6332B9">
            <wp:extent cx="6096000" cy="3429000"/>
            <wp:effectExtent l="0" t="0" r="0" b="0"/>
            <wp:docPr id="3" name="Рисунок 3" descr="Жизнь с аутизмом: история моей семьи - BBC News Русск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знь с аутизмом: история моей семьи - BBC News Русская служ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 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>
        <w:rPr>
          <w:color w:val="111111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>
        <w:rPr>
          <w:color w:val="000000"/>
          <w:sz w:val="28"/>
          <w:szCs w:val="28"/>
          <w:shd w:val="clear" w:color="auto" w:fill="FFFFFF"/>
        </w:rPr>
        <w:br/>
        <w:t>Такая, на первый взгляд, простая игра поможет малышу в развитии памяти и внимания, умения сосредоточиваться.</w:t>
      </w:r>
    </w:p>
    <w:p w14:paraId="1C5ABFA9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Найди тайник</w:t>
      </w:r>
    </w:p>
    <w:p w14:paraId="60777E40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 wp14:anchorId="779D8B11" wp14:editId="60794BEE">
            <wp:extent cx="5958840" cy="3972560"/>
            <wp:effectExtent l="0" t="0" r="3810" b="8890"/>
            <wp:docPr id="4" name="Рисунок 4" descr="Карта для квеста по поиску клада, сокровищ для детей | Квест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для квеста по поиску клада, сокровищ для детей | Квестик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 Игра поможет развитию логического мышления, пространственной ориентации и умения действовать по определенной схеме.</w:t>
      </w:r>
    </w:p>
    <w:p w14:paraId="63333E81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Игры с буквами</w:t>
      </w:r>
    </w:p>
    <w:p w14:paraId="3FF1D239" w14:textId="77777777" w:rsidR="00924605" w:rsidRDefault="00924605" w:rsidP="00924605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>
        <w:rPr>
          <w:color w:val="111111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14:paraId="3B1ABC1C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«Я заметил»</w:t>
      </w:r>
    </w:p>
    <w:p w14:paraId="0BAF4B20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14:paraId="5EE1D301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«Отгадай предмет по его частям»</w:t>
      </w:r>
    </w:p>
    <w:p w14:paraId="1868B90A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Четыре ножки, спинка, сиденье.</w:t>
      </w:r>
    </w:p>
    <w:p w14:paraId="048F68C9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Корень ствол, ветки, листья.</w:t>
      </w:r>
    </w:p>
    <w:p w14:paraId="0CB3AAAF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- Носик, крышка, ручка, донышко.</w:t>
      </w:r>
    </w:p>
    <w:p w14:paraId="63A7AFDF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- Корень, стебель, листья, лепестки.</w:t>
      </w:r>
    </w:p>
    <w:p w14:paraId="3312F5F9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«Волшебные очки»</w:t>
      </w:r>
    </w:p>
    <w:p w14:paraId="797323E0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  <w:shd w:val="clear" w:color="auto" w:fill="FFFFFF"/>
        </w:rPr>
        <w:t>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пр.</w:t>
      </w:r>
    </w:p>
    <w:p w14:paraId="51344115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Почаще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</w:p>
    <w:p w14:paraId="5CB1B472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Разрешите ребенку свободно пользоваться карандашами, фломастерами, ножницами, бумагой, клеем и т.д.</w:t>
      </w:r>
    </w:p>
    <w:p w14:paraId="28644FE2" w14:textId="77777777" w:rsidR="00924605" w:rsidRDefault="00924605" w:rsidP="00924605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</w:p>
    <w:p w14:paraId="358C55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AD"/>
    <w:rsid w:val="006C0B77"/>
    <w:rsid w:val="008242FF"/>
    <w:rsid w:val="00870751"/>
    <w:rsid w:val="00922C48"/>
    <w:rsid w:val="00924605"/>
    <w:rsid w:val="00B915B7"/>
    <w:rsid w:val="00CA7A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F24D"/>
  <w15:chartTrackingRefBased/>
  <w15:docId w15:val="{0BD655BE-836E-4AD8-9033-E0438377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4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605"/>
    <w:rPr>
      <w:i/>
      <w:iCs/>
    </w:rPr>
  </w:style>
  <w:style w:type="paragraph" w:styleId="a5">
    <w:name w:val="No Spacing"/>
    <w:basedOn w:val="a"/>
    <w:uiPriority w:val="1"/>
    <w:qFormat/>
    <w:rsid w:val="009246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4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2021-10-10T19:31:00Z</dcterms:created>
  <dcterms:modified xsi:type="dcterms:W3CDTF">2021-10-10T19:35:00Z</dcterms:modified>
</cp:coreProperties>
</file>