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2" w:right="850" w:firstLine="567"/>
        <w:jc w:val="center"/>
        <w:rPr>
          <w:rFonts w:ascii="Times New Roman" w:hAnsi="Times New Roman"/>
          <w:b/>
          <w:sz w:val="32"/>
          <w:szCs w:val="32"/>
        </w:rPr>
      </w:pPr>
      <w:bookmarkStart w:id="1" w:name="_GoBack"/>
      <w:bookmarkEnd w:id="1"/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-1170305</wp:posOffset>
            </wp:positionV>
            <wp:extent cx="7663815" cy="10739120"/>
            <wp:effectExtent l="0" t="0" r="13335" b="5080"/>
            <wp:wrapNone/>
            <wp:docPr id="1" name="Picture 8" descr="1614694544_30-p-zelenii-fon-s-ramkoi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1614694544_30-p-zelenii-fon-s-ramkoi-3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10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Осторожно! Незнакомые растения!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bCs/>
          <w:color w:val="212529"/>
          <w:sz w:val="28"/>
          <w:szCs w:val="28"/>
          <w:shd w:val="clear" w:color="auto" w:fill="FFFFFF"/>
        </w:rPr>
      </w:pPr>
      <w:r>
        <w:rPr>
          <w:rStyle w:val="4"/>
          <w:rFonts w:ascii="Times New Roman" w:hAnsi="Times New Roman"/>
          <w:b w:val="0"/>
          <w:color w:val="212529"/>
          <w:sz w:val="28"/>
          <w:szCs w:val="28"/>
          <w:shd w:val="clear" w:color="auto" w:fill="FFFFFF"/>
        </w:rPr>
        <w:t xml:space="preserve"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 </w:t>
      </w:r>
      <w:r>
        <w:rPr>
          <w:rFonts w:ascii="Times New Roman" w:hAnsi="Times New Roman"/>
          <w:bCs/>
          <w:color w:val="212529"/>
          <w:sz w:val="28"/>
          <w:szCs w:val="28"/>
          <w:shd w:val="clear" w:color="auto" w:fill="FFFFFF"/>
        </w:rPr>
        <w:t>В это время года многие люди стремятся за город. Родная природа — это могущественный источник, из которого ребенок черпает многие знания и впечатления. Они открывают для себя новый мир: стараются все потрогать руками, рассмотреть, понюхать, если возможно, попробовать на вкус. Но нужно обладать терпением, нужно иметь внимательный глаз и чуткую душу, чтобы не только увидеть тихую прелесть крохотного полевого цветка, но и суметь объяснить ребенку то, что за красотой растения может скрываться опасность. Отличить ядовитое растение от других должен уметь каждый и не только уметь сам, но и научить этому своих детей. Ведь зачастую именно дети становятся жертвами опасных растений в силу своей природной любознательности и отсутствия элементарных знаний.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 из наиболее актуальных проблем, особенно в летний период, проблема острых отравлений  детей ядовитыми грибами и растениями.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bookmarkStart w:id="0" w:name="h.gjdgxs"/>
      <w:bookmarkEnd w:id="0"/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Ядовитые растения</w:t>
      </w:r>
      <w:r>
        <w:rPr>
          <w:rFonts w:ascii="Times New Roman" w:hAnsi="Times New Roman"/>
          <w:sz w:val="28"/>
          <w:szCs w:val="28"/>
        </w:rPr>
        <w:t> - это растения, вырабатывающие и накапливающие в процессе жизнедеятельности яды, вызывающие отравления животных и человека. Запомнить их все невозможно. Воздействие ядовитых растений на организм может быть внутренним (отравлением) и внешним (например, ожог кожи при контакте с растениями из рода борщевик). Их число составляют всего 2% от числа всех остальных, но вероятность встречи с ними достаточно велика. Они растут не только в лесах, полях и на лугах, но и возле жилых домов, на огородах.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встречаются отравления в возрасте от 1 до 5 лет. В отличие от взрослых, отравления ядовитыми растениями у детей протекают намного тяжелее, потому что: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 системы органов еще незрелые.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-1169670</wp:posOffset>
            </wp:positionV>
            <wp:extent cx="7663815" cy="10748645"/>
            <wp:effectExtent l="0" t="0" r="13335" b="14605"/>
            <wp:wrapNone/>
            <wp:docPr id="2" name="Picture 10" descr="1614694544_30-p-zelenii-fon-s-ramkoi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1614694544_30-p-zelenii-fon-s-ramkoi-3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107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- Низкая устойчивость организма к яду.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Характерно более быстрое проникновение яда в организм.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-Склонность детского организма к токсикозу и эксикозу </w:t>
      </w:r>
      <w:r>
        <w:rPr>
          <w:rFonts w:ascii="Times New Roman" w:hAnsi="Times New Roman"/>
          <w:i/>
          <w:iCs/>
          <w:sz w:val="28"/>
          <w:szCs w:val="28"/>
        </w:rPr>
        <w:t>(обезвоживанию)</w:t>
      </w:r>
      <w:r>
        <w:rPr>
          <w:rFonts w:ascii="Times New Roman" w:hAnsi="Times New Roman"/>
          <w:sz w:val="28"/>
          <w:szCs w:val="28"/>
        </w:rPr>
        <w:t>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Профилактика отравления ядовитыми растениями состоит в мерах предосторожности.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Меры предосторожности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Оказавшись на природе, дети обожают играть с растениями. Играя, ребенок может увлечься и попробовать на вкус незнакомое растение.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-Постарайтесь оградить ребенка от нежелательных контактов.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-Запретите ребенку рвать и есть незнакомые растения.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-Приучите всегда мыть руки с мылом после игр с цветами и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травами.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-Удалите все возможные ядовитые растения на вашем участке.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-Откажитесь от посадки даже самых красивых, но ядовитых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декоративных растений.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-Познакомьте ребенка с тем, как выглядят ядовитые растения,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объясните, почему их нельзя рвать.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 прогулке в лес следите, чтобы ребенок не сорвал и не съел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ядовитые ягоды, перепутав их со съедобными.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Что делать при отравлении ядовитыми растениями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обнаружили у ребенка такие признаки, как расширение зрачков, учащенный или, наоборот, слишком редкий пульс, расстройство речи, излишнее возбуждение или, наоборот, вялость, заторможенность, то можно предположить, что ребенок съел ядовитое растение.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Дайте ребенку выпить воды и постарайтесь вызвать у него рвоту.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Обязательно вызовите «Скорую помощь» или обратитесь в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больницу – отравление может оказаться опасным.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-Следует учитывать, что симптомы отравления не всегда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проявляются сразу, они могут возникнуть и через несколько часов.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-1170305</wp:posOffset>
            </wp:positionV>
            <wp:extent cx="7663815" cy="10760075"/>
            <wp:effectExtent l="0" t="0" r="13335" b="3175"/>
            <wp:wrapNone/>
            <wp:docPr id="3" name="Picture 11" descr="1614694544_30-p-zelenii-fon-s-ramkoi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1614694544_30-p-zelenii-fon-s-ramkoi-3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107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Как действовать при ожоге растениями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-Промокните тканью остатки сока растения на коже.</w:t>
      </w:r>
    </w:p>
    <w:p>
      <w:pPr>
        <w:tabs>
          <w:tab w:val="left" w:pos="8505"/>
        </w:tabs>
        <w:spacing w:after="0"/>
        <w:ind w:left="709" w:righ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-Защитите пораженное место от солнечных лучей. Желательно</w:t>
      </w:r>
    </w:p>
    <w:p>
      <w:pPr>
        <w:tabs>
          <w:tab w:val="left" w:pos="8505"/>
        </w:tabs>
        <w:spacing w:after="0"/>
        <w:ind w:righ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закрывать место ожога от солнца в течение двух ближайших дней.</w:t>
      </w:r>
    </w:p>
    <w:p>
      <w:pPr>
        <w:tabs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-Промойте место ожога водой, промокните полотенцем,</w:t>
      </w:r>
    </w:p>
    <w:p>
      <w:pPr>
        <w:tabs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нанесите на кожу лекарственное средство от ожогов – «Д-Пантенол».</w:t>
      </w:r>
    </w:p>
    <w:p>
      <w:pPr>
        <w:tabs>
          <w:tab w:val="left" w:pos="720"/>
          <w:tab w:val="left" w:pos="8505"/>
        </w:tabs>
        <w:spacing w:after="0"/>
        <w:ind w:left="709"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 сильных повреждениях кожи, появлении волдырей</w:t>
      </w:r>
    </w:p>
    <w:p>
      <w:pPr>
        <w:tabs>
          <w:tab w:val="left" w:pos="720"/>
          <w:tab w:val="left" w:pos="8505"/>
        </w:tabs>
        <w:spacing w:after="0"/>
        <w:ind w:right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обратиться к врачу.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Уважаемые родители,  будьте бдительны и осторожны! Берегите себя и своих деток! Желаем Вам и Вашему малышу яркого и радостного лета и здоровья!!!</w:t>
      </w:r>
    </w:p>
    <w:p>
      <w:pPr>
        <w:tabs>
          <w:tab w:val="left" w:pos="8505"/>
        </w:tabs>
        <w:spacing w:after="0"/>
        <w:ind w:left="142" w:right="850" w:firstLine="567"/>
        <w:jc w:val="both"/>
        <w:rPr>
          <w:rFonts w:ascii="Times New Roman" w:hAnsi="Times New Roman"/>
          <w:b/>
          <w:bCs/>
          <w:sz w:val="32"/>
          <w:szCs w:val="32"/>
        </w:rPr>
      </w:pPr>
    </w:p>
    <w:p>
      <w:pPr>
        <w:ind w:left="142" w:right="850" w:firstLine="567"/>
        <w:jc w:val="both"/>
        <w:rPr>
          <w:rFonts w:ascii="Times New Roman" w:hAnsi="Times New Roman"/>
          <w:sz w:val="28"/>
          <w:szCs w:val="28"/>
        </w:rPr>
      </w:pPr>
    </w:p>
    <w:p>
      <w:pPr>
        <w:ind w:left="142" w:right="850" w:firstLine="567"/>
        <w:jc w:val="both"/>
        <w:rPr>
          <w:rFonts w:ascii="Times New Roman" w:hAnsi="Times New Roman"/>
          <w:sz w:val="28"/>
          <w:szCs w:val="28"/>
        </w:rPr>
      </w:pPr>
    </w:p>
    <w:sectPr>
      <w:pgSz w:w="11906" w:h="16838"/>
      <w:pgMar w:top="1843" w:right="850" w:bottom="1985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altName w:val="Andale Mono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708"/>
  <w:hyphenationZone w:val="36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E0"/>
    <w:rsid w:val="001A72E0"/>
    <w:rsid w:val="00332A65"/>
    <w:rsid w:val="00957820"/>
    <w:rsid w:val="009E0DFB"/>
    <w:rsid w:val="FF47A6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character" w:styleId="4">
    <w:name w:val="Strong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591</Words>
  <Characters>3372</Characters>
  <Lines>28</Lines>
  <Paragraphs>7</Paragraphs>
  <TotalTime>0</TotalTime>
  <ScaleCrop>false</ScaleCrop>
  <LinksUpToDate>false</LinksUpToDate>
  <CharactersWithSpaces>3956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2021-06-18T10:33:00Z</dcterms:created>
  <dc:creator>Яковлева</dc:creator>
  <cp:lastModifiedBy>legion</cp:lastModifiedBy>
  <dcterms:modified xsi:type="dcterms:W3CDTF">2021-07-07T11:56:58Z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1033-11.1.0.10161</vt:lpwstr>
  </property>
</Properties>
</file>