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2C3" w:rsidRPr="005222C3" w:rsidRDefault="005222C3" w:rsidP="005222C3">
      <w:pPr>
        <w:shd w:val="clear" w:color="auto" w:fill="FFFFFF"/>
        <w:spacing w:after="225"/>
        <w:contextualSpacing/>
        <w:jc w:val="center"/>
        <w:outlineLvl w:val="0"/>
        <w:rPr>
          <w:rFonts w:ascii="Times New Roman" w:eastAsia="Times New Roman" w:hAnsi="Times New Roman" w:cs="Times New Roman"/>
          <w:b/>
          <w:color w:val="C00000"/>
          <w:kern w:val="36"/>
          <w:sz w:val="32"/>
          <w:szCs w:val="32"/>
          <w:lang w:eastAsia="ru-RU"/>
        </w:rPr>
      </w:pPr>
      <w:r w:rsidRPr="005222C3">
        <w:rPr>
          <w:rFonts w:ascii="Times New Roman" w:eastAsia="Times New Roman" w:hAnsi="Times New Roman" w:cs="Times New Roman"/>
          <w:b/>
          <w:color w:val="C00000"/>
          <w:kern w:val="36"/>
          <w:sz w:val="32"/>
          <w:szCs w:val="32"/>
          <w:lang w:eastAsia="ru-RU"/>
        </w:rPr>
        <w:t>Консультация для родителей</w:t>
      </w:r>
    </w:p>
    <w:p w:rsidR="005222C3" w:rsidRDefault="00160D62" w:rsidP="005222C3">
      <w:pPr>
        <w:shd w:val="clear" w:color="auto" w:fill="FFFFFF"/>
        <w:spacing w:after="225"/>
        <w:contextualSpacing/>
        <w:jc w:val="center"/>
        <w:outlineLvl w:val="0"/>
        <w:rPr>
          <w:rFonts w:ascii="Times New Roman" w:eastAsia="Times New Roman" w:hAnsi="Times New Roman" w:cs="Times New Roman"/>
          <w:b/>
          <w:color w:val="002060"/>
          <w:kern w:val="36"/>
          <w:sz w:val="32"/>
          <w:szCs w:val="32"/>
          <w:lang w:eastAsia="ru-RU"/>
        </w:rPr>
      </w:pPr>
      <w:r>
        <w:rPr>
          <w:noProof/>
        </w:rPr>
        <w:drawing>
          <wp:anchor distT="0" distB="0" distL="114300" distR="114300" simplePos="0" relativeHeight="251658240" behindDoc="1" locked="0" layoutInCell="1" allowOverlap="1" wp14:anchorId="7EE14DC8">
            <wp:simplePos x="0" y="0"/>
            <wp:positionH relativeFrom="column">
              <wp:posOffset>3724275</wp:posOffset>
            </wp:positionH>
            <wp:positionV relativeFrom="paragraph">
              <wp:posOffset>120650</wp:posOffset>
            </wp:positionV>
            <wp:extent cx="2787015" cy="4251960"/>
            <wp:effectExtent l="0" t="0" r="0" b="0"/>
            <wp:wrapTight wrapText="bothSides">
              <wp:wrapPolygon edited="0">
                <wp:start x="0" y="1452"/>
                <wp:lineTo x="0" y="21484"/>
                <wp:lineTo x="21408" y="21484"/>
                <wp:lineTo x="21408" y="1452"/>
                <wp:lineTo x="0" y="1452"/>
              </wp:wrapPolygon>
            </wp:wrapTight>
            <wp:docPr id="3" name="Рисунок 3" descr="https://st4.depositphotos.com/1733845/29006/v/1600/depositphotos_290062606-stock-illustration-cartoon-vector-character-traffic-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4.depositphotos.com/1733845/29006/v/1600/depositphotos_290062606-stock-illustration-cartoon-vector-character-traffic-ligh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082" b="5999"/>
                    <a:stretch/>
                  </pic:blipFill>
                  <pic:spPr bwMode="auto">
                    <a:xfrm>
                      <a:off x="0" y="0"/>
                      <a:ext cx="2787015" cy="425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2C3" w:rsidRPr="005222C3">
        <w:rPr>
          <w:rFonts w:ascii="Times New Roman" w:eastAsia="Times New Roman" w:hAnsi="Times New Roman" w:cs="Times New Roman"/>
          <w:b/>
          <w:color w:val="002060"/>
          <w:kern w:val="36"/>
          <w:sz w:val="32"/>
          <w:szCs w:val="32"/>
          <w:lang w:eastAsia="ru-RU"/>
        </w:rPr>
        <w:t xml:space="preserve">«Правила дорожные </w:t>
      </w:r>
      <w:r w:rsidR="005222C3">
        <w:rPr>
          <w:rFonts w:ascii="Times New Roman" w:eastAsia="Times New Roman" w:hAnsi="Times New Roman" w:cs="Times New Roman"/>
          <w:b/>
          <w:color w:val="002060"/>
          <w:kern w:val="36"/>
          <w:sz w:val="32"/>
          <w:szCs w:val="32"/>
          <w:lang w:eastAsia="ru-RU"/>
        </w:rPr>
        <w:t>детям</w:t>
      </w:r>
      <w:r w:rsidR="005222C3" w:rsidRPr="005222C3">
        <w:rPr>
          <w:rFonts w:ascii="Times New Roman" w:eastAsia="Times New Roman" w:hAnsi="Times New Roman" w:cs="Times New Roman"/>
          <w:b/>
          <w:color w:val="002060"/>
          <w:kern w:val="36"/>
          <w:sz w:val="32"/>
          <w:szCs w:val="32"/>
          <w:lang w:eastAsia="ru-RU"/>
        </w:rPr>
        <w:t xml:space="preserve"> знать положено»</w:t>
      </w:r>
    </w:p>
    <w:p w:rsidR="005222C3" w:rsidRPr="005222C3" w:rsidRDefault="005222C3" w:rsidP="005222C3">
      <w:pPr>
        <w:shd w:val="clear" w:color="auto" w:fill="FFFFFF"/>
        <w:spacing w:after="225"/>
        <w:contextualSpacing/>
        <w:jc w:val="center"/>
        <w:outlineLvl w:val="0"/>
        <w:rPr>
          <w:rFonts w:ascii="Times New Roman" w:eastAsia="Times New Roman" w:hAnsi="Times New Roman" w:cs="Times New Roman"/>
          <w:b/>
          <w:color w:val="002060"/>
          <w:kern w:val="36"/>
          <w:sz w:val="32"/>
          <w:szCs w:val="32"/>
          <w:lang w:eastAsia="ru-RU"/>
        </w:rPr>
      </w:pPr>
    </w:p>
    <w:p w:rsidR="005222C3" w:rsidRPr="005222C3" w:rsidRDefault="005222C3" w:rsidP="005222C3">
      <w:pPr>
        <w:shd w:val="clear" w:color="auto" w:fill="FFFFFF"/>
        <w:spacing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 Дорога - угроза жизни детей.</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Чтобы ребенок не нарушал Правила дорожного движения, он должен не просто их знать - у него должен сформироваться навык безопасного поведения на дороге. Поэтому первоочередной принцип родителей: «Делай, как я».</w:t>
      </w:r>
      <w:r>
        <w:rPr>
          <w:rFonts w:ascii="Times New Roman" w:eastAsia="Times New Roman" w:hAnsi="Times New Roman" w:cs="Times New Roman"/>
          <w:color w:val="000000"/>
          <w:sz w:val="28"/>
          <w:szCs w:val="28"/>
          <w:lang w:eastAsia="ru-RU"/>
        </w:rPr>
        <w:t xml:space="preserve"> </w:t>
      </w:r>
      <w:r w:rsidRPr="005222C3">
        <w:rPr>
          <w:rFonts w:ascii="Times New Roman" w:eastAsia="Times New Roman" w:hAnsi="Times New Roman" w:cs="Times New Roman"/>
          <w:color w:val="000000"/>
          <w:sz w:val="28"/>
          <w:szCs w:val="28"/>
          <w:lang w:eastAsia="ru-RU"/>
        </w:rPr>
        <w:t>Наглядный пример родителей будет куда эффективнее, чем сотни раз повторенные слова «не ходи на красный свет».</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Как малыши видят и представляют проезжую часть</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Что и как рассказывать детям о ПДД</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Во второй младшей группе малышам рассказывают и показывают, что такое улица, тротуар, дорога с односторонним движением. Также детей знакомят с видами транспорта (легковой и грузовой автомобили, автобус, троллейбус, трамвай), рассказывают о работе водителя, светофоре (красный и зеленый сигналы).</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lastRenderedPageBreak/>
        <w:t>Сопровождая ребенка, родители должны соблюдать следующие требования:</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Из дома выходить заблаговременно, чтобы ребенок привыкал идти не спеша.</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Перед переходом проезжей части обязательно остановитесь. Переходите дорогу размеренным шагом.</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Приучайте детей переходить проезжую часть только на пешеходных переходах.</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Никогда не выходите на проезжую часть из-за стоящего транспорта и других предметов, закрывающих обзор.</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Увидев автобус, стоящ</w:t>
      </w:r>
      <w:r>
        <w:rPr>
          <w:rFonts w:ascii="Times New Roman" w:eastAsia="Times New Roman" w:hAnsi="Times New Roman" w:cs="Times New Roman"/>
          <w:color w:val="000000"/>
          <w:sz w:val="28"/>
          <w:szCs w:val="28"/>
          <w:lang w:eastAsia="ru-RU"/>
        </w:rPr>
        <w:t>и</w:t>
      </w:r>
      <w:r w:rsidRPr="005222C3">
        <w:rPr>
          <w:rFonts w:ascii="Times New Roman" w:eastAsia="Times New Roman" w:hAnsi="Times New Roman" w:cs="Times New Roman"/>
          <w:color w:val="000000"/>
          <w:sz w:val="28"/>
          <w:szCs w:val="28"/>
          <w:lang w:eastAsia="ru-RU"/>
        </w:rPr>
        <w:t xml:space="preserve">й </w:t>
      </w:r>
      <w:r w:rsidR="00160D62" w:rsidRPr="005222C3">
        <w:rPr>
          <w:rFonts w:ascii="Times New Roman" w:eastAsia="Times New Roman" w:hAnsi="Times New Roman" w:cs="Times New Roman"/>
          <w:color w:val="000000"/>
          <w:sz w:val="28"/>
          <w:szCs w:val="28"/>
          <w:lang w:eastAsia="ru-RU"/>
        </w:rPr>
        <w:t>на противоположной стороне,</w:t>
      </w:r>
      <w:r w:rsidRPr="005222C3">
        <w:rPr>
          <w:rFonts w:ascii="Times New Roman" w:eastAsia="Times New Roman" w:hAnsi="Times New Roman" w:cs="Times New Roman"/>
          <w:color w:val="000000"/>
          <w:sz w:val="28"/>
          <w:szCs w:val="28"/>
          <w:lang w:eastAsia="ru-RU"/>
        </w:rPr>
        <w:t xml:space="preserve"> не спешите, не бегите.</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Переходите улицу строго под прямым углом.</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Переходите проезжую часть только на зеленый сигнал светофора, предварительно обязательно убедитесь в безопасности перехода.</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При переходе и на остановках общественного транспорта крепко держите ребенка за руку.</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Из транспорта выходите впереди ребенка, чтобы малыш не упал.</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Привлекайте ребенка к участию в наблюдении за обстановкой на дороге.</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Покажите безопасный путь в детский сад, школу, магазин.</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Никогда в присутствии ребенка не нарушайте ПДД.</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Играй только в стороне от дороги.</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Переходи улицу там, где обозначены указатели перехода, на перекрестках по линии тротуара.</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Переходи улицу только шагом, не беги.</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Следи за сигналом светофора, когда переходишь улицу.</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Посмотри при переходе улицы сначала налево, потом направо.</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Не пересекай путь приближающемуся транспорту</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Трамваи всегда обходи спереди.</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Входи в любой вид транспорта и выходи из него только тогда, когда он стоит.</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Не высовывайся из окна движущегося транспорта.</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Выходи из машины только с правой стороны, когда она подъехала к тротуару или обочине дороги.</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Не выезжай на велосипеде на проезжую часть.</w:t>
      </w:r>
    </w:p>
    <w:p w:rsidR="005222C3" w:rsidRPr="005222C3" w:rsidRDefault="005222C3" w:rsidP="005222C3">
      <w:pPr>
        <w:numPr>
          <w:ilvl w:val="0"/>
          <w:numId w:val="1"/>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Если ты потерялся на улице - не плачь. Попроси взрослого прохожего или полицейского помочь.</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При перевозке ребенка на автомобиле:</w:t>
      </w:r>
    </w:p>
    <w:p w:rsidR="005222C3" w:rsidRPr="005222C3" w:rsidRDefault="005222C3" w:rsidP="005222C3">
      <w:pPr>
        <w:numPr>
          <w:ilvl w:val="0"/>
          <w:numId w:val="2"/>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ведите авто, соблюдая правила для водителей;</w:t>
      </w:r>
    </w:p>
    <w:p w:rsidR="005222C3" w:rsidRPr="005222C3" w:rsidRDefault="005222C3" w:rsidP="005222C3">
      <w:pPr>
        <w:numPr>
          <w:ilvl w:val="0"/>
          <w:numId w:val="2"/>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перевозите детей в автокреслах;</w:t>
      </w:r>
    </w:p>
    <w:p w:rsidR="005222C3" w:rsidRPr="005222C3" w:rsidRDefault="005222C3" w:rsidP="005222C3">
      <w:pPr>
        <w:numPr>
          <w:ilvl w:val="0"/>
          <w:numId w:val="2"/>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взрослые и дети садятся в автомобиль и выходят из него только со стороны тротуара.</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Наглядность</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lastRenderedPageBreak/>
        <w:t>Освоить правила дорожного движения малышам помогают картинки и плакаты «Памятка пешехода», «</w:t>
      </w:r>
      <w:proofErr w:type="spellStart"/>
      <w:r w:rsidRPr="005222C3">
        <w:rPr>
          <w:rFonts w:ascii="Times New Roman" w:eastAsia="Times New Roman" w:hAnsi="Times New Roman" w:cs="Times New Roman"/>
          <w:color w:val="000000"/>
          <w:sz w:val="28"/>
          <w:szCs w:val="28"/>
          <w:lang w:eastAsia="ru-RU"/>
        </w:rPr>
        <w:t>Светофорчик</w:t>
      </w:r>
      <w:proofErr w:type="spellEnd"/>
      <w:r w:rsidRPr="005222C3">
        <w:rPr>
          <w:rFonts w:ascii="Times New Roman" w:eastAsia="Times New Roman" w:hAnsi="Times New Roman" w:cs="Times New Roman"/>
          <w:color w:val="000000"/>
          <w:sz w:val="28"/>
          <w:szCs w:val="28"/>
          <w:lang w:eastAsia="ru-RU"/>
        </w:rPr>
        <w:t>», «Будь внимателен!», «Дорожная азбука» и т. д. Можно купить готовый плакат или нарисовать его вместе с ребенком дома.</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Наглядные материалы не принесут пользы, если будут висеть в комнате «фоном».</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Книги по ПДД для дошкольников</w:t>
      </w:r>
    </w:p>
    <w:p w:rsidR="005222C3" w:rsidRPr="005222C3" w:rsidRDefault="005222C3" w:rsidP="005222C3">
      <w:pPr>
        <w:numPr>
          <w:ilvl w:val="0"/>
          <w:numId w:val="3"/>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Для чтения детям младшего дошкольного возраста рекомендуют произведения:</w:t>
      </w:r>
    </w:p>
    <w:p w:rsidR="005222C3" w:rsidRPr="005222C3" w:rsidRDefault="005222C3" w:rsidP="005222C3">
      <w:pPr>
        <w:numPr>
          <w:ilvl w:val="0"/>
          <w:numId w:val="3"/>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 xml:space="preserve">Б. </w:t>
      </w:r>
      <w:proofErr w:type="spellStart"/>
      <w:r w:rsidRPr="005222C3">
        <w:rPr>
          <w:rFonts w:ascii="Times New Roman" w:eastAsia="Times New Roman" w:hAnsi="Times New Roman" w:cs="Times New Roman"/>
          <w:color w:val="000000"/>
          <w:sz w:val="28"/>
          <w:szCs w:val="28"/>
          <w:lang w:eastAsia="ru-RU"/>
        </w:rPr>
        <w:t>Заходер</w:t>
      </w:r>
      <w:proofErr w:type="spellEnd"/>
      <w:r w:rsidRPr="005222C3">
        <w:rPr>
          <w:rFonts w:ascii="Times New Roman" w:eastAsia="Times New Roman" w:hAnsi="Times New Roman" w:cs="Times New Roman"/>
          <w:color w:val="000000"/>
          <w:sz w:val="28"/>
          <w:szCs w:val="28"/>
          <w:lang w:eastAsia="ru-RU"/>
        </w:rPr>
        <w:t xml:space="preserve"> «Шофер»;</w:t>
      </w:r>
    </w:p>
    <w:p w:rsidR="005222C3" w:rsidRPr="005222C3" w:rsidRDefault="005222C3" w:rsidP="005222C3">
      <w:pPr>
        <w:numPr>
          <w:ilvl w:val="0"/>
          <w:numId w:val="3"/>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Н. Калинина «Как ребята переходили улицу»;</w:t>
      </w:r>
    </w:p>
    <w:p w:rsidR="005222C3" w:rsidRPr="005222C3" w:rsidRDefault="005222C3" w:rsidP="005222C3">
      <w:pPr>
        <w:numPr>
          <w:ilvl w:val="0"/>
          <w:numId w:val="3"/>
        </w:numPr>
        <w:shd w:val="clear" w:color="auto" w:fill="FFFFFF"/>
        <w:spacing w:before="100" w:beforeAutospacing="1" w:after="100" w:afterAutospacing="1"/>
        <w:ind w:left="0"/>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А. Барто «Грузовик» и т.д.</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Игры по ПДД для дошкольников</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Игра — ведущая деятельность в дошкольном детстве. Полноценное развитие ребенка, освоение дошкольником жизненно важных умений и навыков происходит именно в ней. Приведем примеры игр, в которые родители могут вместе с детьми поиграть дома.</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Младшие дошкольники</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Цель дидактической игры «Светофор» — учить различать сигналы светофора. Заранее готовятся макет светофора с пустыми отверстиями и два набора кружков красного и зеленого цветов. Один набор взрослый дает ребенку, другой оставляет себе.</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Взрослый вставляет один из кружков в соответствующее отверстие макета и предлагает ребенку определить, какой сигнал горит (малыш поднимает кружок такого же цвета), а также объяснить, что делать пешеходу (красный — стоять на месте, зеленый — осмотреться по сторонам и идти).</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FF0000"/>
          <w:sz w:val="28"/>
          <w:szCs w:val="28"/>
          <w:lang w:eastAsia="ru-RU"/>
        </w:rPr>
      </w:pPr>
      <w:r w:rsidRPr="005222C3">
        <w:rPr>
          <w:rFonts w:ascii="Times New Roman" w:eastAsia="Times New Roman" w:hAnsi="Times New Roman" w:cs="Times New Roman"/>
          <w:b/>
          <w:bCs/>
          <w:color w:val="FF0000"/>
          <w:sz w:val="28"/>
          <w:szCs w:val="28"/>
          <w:lang w:eastAsia="ru-RU"/>
        </w:rPr>
        <w:t>Уважаемые родители! Помните!</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Ребёнок учится законам улицы у родителей.</w:t>
      </w:r>
    </w:p>
    <w:p w:rsidR="005222C3" w:rsidRPr="005222C3" w:rsidRDefault="00160D62"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Pr>
          <w:noProof/>
        </w:rPr>
        <w:drawing>
          <wp:anchor distT="0" distB="0" distL="114300" distR="114300" simplePos="0" relativeHeight="251659264" behindDoc="1" locked="0" layoutInCell="1" allowOverlap="1" wp14:anchorId="385E1412">
            <wp:simplePos x="0" y="0"/>
            <wp:positionH relativeFrom="column">
              <wp:posOffset>26670</wp:posOffset>
            </wp:positionH>
            <wp:positionV relativeFrom="paragraph">
              <wp:posOffset>156845</wp:posOffset>
            </wp:positionV>
            <wp:extent cx="4099560" cy="2305685"/>
            <wp:effectExtent l="0" t="0" r="0" b="0"/>
            <wp:wrapTight wrapText="bothSides">
              <wp:wrapPolygon edited="0">
                <wp:start x="0" y="0"/>
                <wp:lineTo x="0" y="21416"/>
                <wp:lineTo x="21480" y="21416"/>
                <wp:lineTo x="21480" y="0"/>
                <wp:lineTo x="0" y="0"/>
              </wp:wrapPolygon>
            </wp:wrapTight>
            <wp:docPr id="4" name="Рисунок 4" descr="https://1.bp.blogspot.com/--OhZ6r_QOek/YEkw7Q96VyI/AAAAAAAAjcM/X-wl61jj_JUvQDXW-SdTvBp8X-UrsKYHQCLcBGAsYHQ/s1200/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OhZ6r_QOek/YEkw7Q96VyI/AAAAAAAAjcM/X-wl61jj_JUvQDXW-SdTvBp8X-UrsKYHQCLcBGAsYHQ/s1200/pd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9560" cy="230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2C3" w:rsidRPr="005222C3">
        <w:rPr>
          <w:rFonts w:ascii="Times New Roman" w:eastAsia="Times New Roman" w:hAnsi="Times New Roman" w:cs="Times New Roman"/>
          <w:color w:val="000000"/>
          <w:sz w:val="28"/>
          <w:szCs w:val="28"/>
          <w:lang w:eastAsia="ru-RU"/>
        </w:rPr>
        <w:t xml:space="preserve">Не пугайте ребенка улицей – панический </w:t>
      </w:r>
      <w:bookmarkStart w:id="0" w:name="_GoBack"/>
      <w:bookmarkEnd w:id="0"/>
      <w:r w:rsidR="005222C3" w:rsidRPr="005222C3">
        <w:rPr>
          <w:rFonts w:ascii="Times New Roman" w:eastAsia="Times New Roman" w:hAnsi="Times New Roman" w:cs="Times New Roman"/>
          <w:color w:val="000000"/>
          <w:sz w:val="28"/>
          <w:szCs w:val="28"/>
          <w:lang w:eastAsia="ru-RU"/>
        </w:rPr>
        <w:t>страх перед транспортом не менее вреден, чем безопасность и невнимательность!</w:t>
      </w:r>
    </w:p>
    <w:p w:rsidR="005222C3" w:rsidRPr="005222C3" w:rsidRDefault="005222C3" w:rsidP="005222C3">
      <w:pPr>
        <w:shd w:val="clear" w:color="auto" w:fill="FFFFFF"/>
        <w:spacing w:before="225" w:after="225"/>
        <w:contextualSpacing/>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Лишь строгое соблюдение Правил станет залогом безопасности вас и вашего ребенка!</w:t>
      </w:r>
      <w:r w:rsidR="00160D62" w:rsidRPr="00160D62">
        <w:rPr>
          <w:noProof/>
        </w:rPr>
        <w:t xml:space="preserve"> </w:t>
      </w:r>
    </w:p>
    <w:p w:rsidR="005222C3" w:rsidRPr="005222C3" w:rsidRDefault="005222C3" w:rsidP="005222C3">
      <w:pPr>
        <w:shd w:val="clear" w:color="auto" w:fill="FFFFFF"/>
        <w:spacing w:before="225" w:after="225"/>
        <w:contextualSpacing/>
        <w:jc w:val="left"/>
        <w:rPr>
          <w:rFonts w:ascii="Times New Roman" w:eastAsia="Times New Roman" w:hAnsi="Times New Roman" w:cs="Times New Roman"/>
          <w:color w:val="000000"/>
          <w:sz w:val="28"/>
          <w:szCs w:val="28"/>
          <w:lang w:eastAsia="ru-RU"/>
        </w:rPr>
      </w:pPr>
      <w:r w:rsidRPr="005222C3">
        <w:rPr>
          <w:rFonts w:ascii="Times New Roman" w:eastAsia="Times New Roman" w:hAnsi="Times New Roman" w:cs="Times New Roman"/>
          <w:color w:val="000000"/>
          <w:sz w:val="28"/>
          <w:szCs w:val="28"/>
          <w:lang w:eastAsia="ru-RU"/>
        </w:rPr>
        <w:t> </w:t>
      </w:r>
    </w:p>
    <w:p w:rsidR="0015256D" w:rsidRPr="005222C3" w:rsidRDefault="00160D62" w:rsidP="005222C3">
      <w:pPr>
        <w:contextualSpacing/>
        <w:rPr>
          <w:rFonts w:ascii="Times New Roman" w:hAnsi="Times New Roman" w:cs="Times New Roman"/>
          <w:sz w:val="28"/>
          <w:szCs w:val="28"/>
        </w:rPr>
      </w:pPr>
    </w:p>
    <w:sectPr w:rsidR="0015256D" w:rsidRPr="005222C3" w:rsidSect="005222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79D6"/>
    <w:multiLevelType w:val="multilevel"/>
    <w:tmpl w:val="BFB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11768"/>
    <w:multiLevelType w:val="multilevel"/>
    <w:tmpl w:val="450C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F107E"/>
    <w:multiLevelType w:val="multilevel"/>
    <w:tmpl w:val="CF7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A4B5C"/>
    <w:multiLevelType w:val="multilevel"/>
    <w:tmpl w:val="A9FC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C3"/>
    <w:rsid w:val="00160D62"/>
    <w:rsid w:val="005222C3"/>
    <w:rsid w:val="00582EB1"/>
    <w:rsid w:val="00662DCE"/>
    <w:rsid w:val="00C1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6FC1"/>
  <w15:chartTrackingRefBased/>
  <w15:docId w15:val="{B0600A34-7832-4884-94E3-AF58AE90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2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22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69227">
      <w:bodyDiv w:val="1"/>
      <w:marLeft w:val="0"/>
      <w:marRight w:val="0"/>
      <w:marTop w:val="0"/>
      <w:marBottom w:val="0"/>
      <w:divBdr>
        <w:top w:val="none" w:sz="0" w:space="0" w:color="auto"/>
        <w:left w:val="none" w:sz="0" w:space="0" w:color="auto"/>
        <w:bottom w:val="none" w:sz="0" w:space="0" w:color="auto"/>
        <w:right w:val="none" w:sz="0" w:space="0" w:color="auto"/>
      </w:divBdr>
      <w:divsChild>
        <w:div w:id="1881044988">
          <w:marLeft w:val="0"/>
          <w:marRight w:val="0"/>
          <w:marTop w:val="0"/>
          <w:marBottom w:val="0"/>
          <w:divBdr>
            <w:top w:val="none" w:sz="0" w:space="0" w:color="auto"/>
            <w:left w:val="none" w:sz="0" w:space="0" w:color="auto"/>
            <w:bottom w:val="none" w:sz="0" w:space="0" w:color="auto"/>
            <w:right w:val="none" w:sz="0" w:space="0" w:color="auto"/>
          </w:divBdr>
        </w:div>
      </w:divsChild>
    </w:div>
    <w:div w:id="10467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2021-10-02T20:09:00Z</dcterms:created>
  <dcterms:modified xsi:type="dcterms:W3CDTF">2021-10-02T20:23:00Z</dcterms:modified>
</cp:coreProperties>
</file>